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87" w:rsidRPr="00667BAD" w:rsidRDefault="00CB3808" w:rsidP="00667BAD">
      <w:pPr>
        <w:jc w:val="center"/>
        <w:rPr>
          <w:rFonts w:cs="Times New Roman"/>
          <w:b/>
          <w:szCs w:val="28"/>
        </w:rPr>
      </w:pPr>
      <w:r w:rsidRPr="00667BAD">
        <w:rPr>
          <w:rFonts w:cs="Times New Roman"/>
          <w:b/>
          <w:szCs w:val="28"/>
        </w:rPr>
        <w:t>Северо-Каспийская межрайонная природо</w:t>
      </w:r>
      <w:r w:rsidR="008D2787" w:rsidRPr="00667BAD">
        <w:rPr>
          <w:rFonts w:cs="Times New Roman"/>
          <w:b/>
          <w:szCs w:val="28"/>
        </w:rPr>
        <w:t>охранная прокуратура разъясняет</w:t>
      </w:r>
    </w:p>
    <w:p w:rsidR="008D2787" w:rsidRPr="00667BAD" w:rsidRDefault="008D2787" w:rsidP="00CB3808">
      <w:pPr>
        <w:jc w:val="both"/>
        <w:rPr>
          <w:rFonts w:cs="Times New Roman"/>
          <w:szCs w:val="28"/>
        </w:rPr>
      </w:pPr>
    </w:p>
    <w:p w:rsidR="00CB3808" w:rsidRPr="00667BAD" w:rsidRDefault="008D2787" w:rsidP="00CB3808">
      <w:pPr>
        <w:jc w:val="both"/>
        <w:rPr>
          <w:rFonts w:cs="Times New Roman"/>
          <w:szCs w:val="28"/>
        </w:rPr>
      </w:pPr>
      <w:r w:rsidRPr="00667BAD">
        <w:rPr>
          <w:rFonts w:cs="Times New Roman"/>
          <w:szCs w:val="28"/>
        </w:rPr>
        <w:t>П</w:t>
      </w:r>
      <w:r w:rsidR="00CB3808" w:rsidRPr="00667BAD">
        <w:rPr>
          <w:rFonts w:cs="Times New Roman"/>
          <w:szCs w:val="28"/>
        </w:rPr>
        <w:t>риказом Министерства природных ресурсов и экологии Российской Федерации от 08.09.2023 № 579 утвержден нормативный документ в области охраны окружающей среды «Технологические показатели наилучших доступных технологий утилизации и обезвреживания отходов (кроме термических способов)», который вступает в силу с 1 марта 2024 года.</w:t>
      </w:r>
    </w:p>
    <w:p w:rsidR="00CB3808" w:rsidRPr="00667BAD" w:rsidRDefault="00CB3808" w:rsidP="00CB3808">
      <w:pPr>
        <w:jc w:val="both"/>
        <w:rPr>
          <w:rFonts w:cs="Times New Roman"/>
          <w:szCs w:val="28"/>
        </w:rPr>
      </w:pPr>
    </w:p>
    <w:p w:rsidR="00CB3808" w:rsidRPr="00667BAD" w:rsidRDefault="00CB3808" w:rsidP="00CB3808">
      <w:pPr>
        <w:jc w:val="both"/>
        <w:rPr>
          <w:rFonts w:cs="Times New Roman"/>
          <w:szCs w:val="28"/>
        </w:rPr>
      </w:pPr>
      <w:r w:rsidRPr="00667BAD">
        <w:rPr>
          <w:rFonts w:cs="Times New Roman"/>
          <w:szCs w:val="28"/>
        </w:rPr>
        <w:t>Указанным нормативным правовым актом определяются технологические показатели выбросов загрязняющих веществ в атмосферный воздух, соответствующие наилучшим доступным технологиям</w:t>
      </w:r>
      <w:bookmarkStart w:id="0" w:name="_GoBack"/>
      <w:bookmarkEnd w:id="0"/>
      <w:r w:rsidRPr="00667BAD">
        <w:rPr>
          <w:rFonts w:cs="Times New Roman"/>
          <w:szCs w:val="28"/>
        </w:rPr>
        <w:t>.</w:t>
      </w:r>
    </w:p>
    <w:p w:rsidR="00AE693A" w:rsidRPr="00C3577A" w:rsidRDefault="00667BAD">
      <w:pPr>
        <w:rPr>
          <w:rFonts w:cs="Times New Roman"/>
          <w:szCs w:val="28"/>
        </w:rPr>
      </w:pPr>
    </w:p>
    <w:sectPr w:rsidR="00AE693A" w:rsidRPr="00C3577A" w:rsidSect="00C3577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7A"/>
    <w:rsid w:val="00117C09"/>
    <w:rsid w:val="00667BAD"/>
    <w:rsid w:val="006A1C8A"/>
    <w:rsid w:val="008D2787"/>
    <w:rsid w:val="00C3577A"/>
    <w:rsid w:val="00C44039"/>
    <w:rsid w:val="00C476C0"/>
    <w:rsid w:val="00CB3808"/>
    <w:rsid w:val="00E1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8</cp:revision>
  <dcterms:created xsi:type="dcterms:W3CDTF">2023-12-20T10:43:00Z</dcterms:created>
  <dcterms:modified xsi:type="dcterms:W3CDTF">2023-12-20T10:45:00Z</dcterms:modified>
</cp:coreProperties>
</file>